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94D55" w14:textId="682E4359" w:rsidR="00B84BB1" w:rsidRDefault="00CD3CF9" w:rsidP="00B84BB1">
      <w:pPr>
        <w:pStyle w:val="CRCoverPage"/>
        <w:tabs>
          <w:tab w:val="right" w:pos="9639"/>
        </w:tabs>
        <w:spacing w:after="0"/>
        <w:rPr>
          <w:b/>
          <w:i/>
          <w:noProof/>
          <w:sz w:val="28"/>
        </w:rPr>
      </w:pPr>
      <w:r>
        <w:rPr>
          <w:b/>
          <w:noProof/>
          <w:sz w:val="24"/>
        </w:rPr>
        <w:t>3GPP TSG-SA</w:t>
      </w:r>
      <w:r w:rsidR="00B84BB1">
        <w:rPr>
          <w:b/>
          <w:noProof/>
          <w:sz w:val="24"/>
        </w:rPr>
        <w:t xml:space="preserve"> Meeting #</w:t>
      </w:r>
      <w:r w:rsidR="00152B42">
        <w:rPr>
          <w:b/>
          <w:noProof/>
          <w:sz w:val="24"/>
        </w:rPr>
        <w:t>90-e</w:t>
      </w:r>
      <w:r w:rsidR="00B84BB1">
        <w:rPr>
          <w:b/>
          <w:i/>
          <w:noProof/>
          <w:sz w:val="28"/>
        </w:rPr>
        <w:tab/>
      </w:r>
      <w:r w:rsidRPr="000656CD">
        <w:rPr>
          <w:b/>
          <w:noProof/>
          <w:sz w:val="24"/>
          <w:highlight w:val="yellow"/>
        </w:rPr>
        <w:t>S</w:t>
      </w:r>
      <w:r w:rsidR="00B84BB1" w:rsidRPr="000656CD">
        <w:rPr>
          <w:b/>
          <w:noProof/>
          <w:sz w:val="24"/>
          <w:highlight w:val="yellow"/>
        </w:rPr>
        <w:t>P-</w:t>
      </w:r>
      <w:r w:rsidR="001F2824" w:rsidRPr="000656CD">
        <w:rPr>
          <w:b/>
          <w:noProof/>
          <w:sz w:val="24"/>
          <w:highlight w:val="yellow"/>
        </w:rPr>
        <w:t>20xxx</w:t>
      </w:r>
      <w:r w:rsidR="000021D0" w:rsidRPr="000656CD">
        <w:rPr>
          <w:b/>
          <w:noProof/>
          <w:sz w:val="24"/>
          <w:highlight w:val="yellow"/>
        </w:rPr>
        <w:t>x</w:t>
      </w:r>
    </w:p>
    <w:p w14:paraId="441891BE" w14:textId="0F545503" w:rsidR="00B84BB1" w:rsidRDefault="00152B42" w:rsidP="00B84BB1">
      <w:pPr>
        <w:pStyle w:val="CRCoverPage"/>
        <w:outlineLvl w:val="0"/>
        <w:rPr>
          <w:b/>
          <w:noProof/>
          <w:sz w:val="24"/>
        </w:rPr>
      </w:pPr>
      <w:r w:rsidRPr="00FE65D9">
        <w:rPr>
          <w:b/>
          <w:bCs/>
          <w:noProof/>
          <w:sz w:val="24"/>
          <w:lang w:val="sv-SE"/>
        </w:rPr>
        <w:t xml:space="preserve">Online – </w:t>
      </w:r>
      <w:r w:rsidR="00CD3CF9">
        <w:rPr>
          <w:b/>
          <w:bCs/>
          <w:noProof/>
          <w:sz w:val="24"/>
          <w:lang w:val="sv-SE"/>
        </w:rPr>
        <w:t>8</w:t>
      </w:r>
      <w:r w:rsidRPr="00CF0004">
        <w:rPr>
          <w:b/>
          <w:bCs/>
          <w:noProof/>
          <w:sz w:val="24"/>
          <w:vertAlign w:val="superscript"/>
          <w:lang w:val="sv-SE"/>
        </w:rPr>
        <w:t>th</w:t>
      </w:r>
      <w:r>
        <w:rPr>
          <w:b/>
          <w:bCs/>
          <w:noProof/>
          <w:sz w:val="24"/>
          <w:lang w:val="sv-SE"/>
        </w:rPr>
        <w:t xml:space="preserve"> – </w:t>
      </w:r>
      <w:r w:rsidR="00CD3CF9">
        <w:rPr>
          <w:b/>
          <w:bCs/>
          <w:noProof/>
          <w:sz w:val="24"/>
          <w:lang w:val="sv-SE"/>
        </w:rPr>
        <w:t>11</w:t>
      </w:r>
      <w:r w:rsidRPr="00CF0004">
        <w:rPr>
          <w:b/>
          <w:bCs/>
          <w:noProof/>
          <w:sz w:val="24"/>
          <w:vertAlign w:val="superscript"/>
          <w:lang w:val="sv-SE"/>
        </w:rPr>
        <w:t>th</w:t>
      </w:r>
      <w:r>
        <w:rPr>
          <w:b/>
          <w:bCs/>
          <w:noProof/>
          <w:sz w:val="24"/>
          <w:lang w:val="sv-SE"/>
        </w:rPr>
        <w:t xml:space="preserve"> </w:t>
      </w:r>
      <w:r>
        <w:rPr>
          <w:b/>
          <w:noProof/>
          <w:sz w:val="24"/>
        </w:rPr>
        <w:t>December 2020</w:t>
      </w:r>
    </w:p>
    <w:p w14:paraId="7D9BF405" w14:textId="77777777" w:rsidR="00DD40D2" w:rsidRDefault="00DD40D2">
      <w:pPr>
        <w:spacing w:after="120"/>
        <w:ind w:left="1985" w:hanging="1985"/>
        <w:rPr>
          <w:rFonts w:ascii="Arial" w:hAnsi="Arial" w:cs="Arial"/>
          <w:b/>
          <w:bCs/>
        </w:rPr>
      </w:pPr>
    </w:p>
    <w:p w14:paraId="62ED6764" w14:textId="49B99B0D"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102A4C" w:rsidRPr="00AD7A73">
        <w:rPr>
          <w:rFonts w:ascii="Arial" w:hAnsi="Arial" w:cs="Arial"/>
          <w:b/>
          <w:bCs/>
          <w:lang w:val="en-US"/>
        </w:rPr>
        <w:t xml:space="preserve">TSG </w:t>
      </w:r>
      <w:r w:rsidR="00CD3CF9">
        <w:rPr>
          <w:rFonts w:ascii="Arial" w:hAnsi="Arial" w:cs="Arial"/>
          <w:b/>
          <w:bCs/>
          <w:lang w:val="en-US"/>
        </w:rPr>
        <w:t>SA WG6 Chair</w:t>
      </w:r>
    </w:p>
    <w:p w14:paraId="48A43FAB" w14:textId="10736DE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w:t>
      </w:r>
      <w:r w:rsidR="00CD3CF9">
        <w:rPr>
          <w:rFonts w:ascii="Arial" w:hAnsi="Arial" w:cs="Arial"/>
          <w:b/>
          <w:bCs/>
          <w:lang w:val="en-US"/>
        </w:rPr>
        <w:t>SA WG6</w:t>
      </w:r>
      <w:r w:rsidR="00102A4C" w:rsidRPr="00102A4C">
        <w:rPr>
          <w:rFonts w:ascii="Arial" w:hAnsi="Arial" w:cs="Arial"/>
          <w:b/>
          <w:bCs/>
          <w:lang w:val="en-US"/>
        </w:rPr>
        <w:t xml:space="preserve"> (</w:t>
      </w:r>
      <w:r w:rsidR="00CD3CF9">
        <w:rPr>
          <w:rFonts w:ascii="Arial" w:hAnsi="Arial" w:cs="Arial"/>
          <w:b/>
          <w:bCs/>
          <w:lang w:val="en-US"/>
        </w:rPr>
        <w:t>SA6)</w:t>
      </w:r>
    </w:p>
    <w:p w14:paraId="602B62E1"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t>x.x</w:t>
      </w:r>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58FD6E01" w14:textId="77777777" w:rsidR="0062725A" w:rsidRDefault="0062725A" w:rsidP="00D21BBF">
      <w:pPr>
        <w:pBdr>
          <w:bottom w:val="single" w:sz="4" w:space="1" w:color="auto"/>
        </w:pBdr>
        <w:rPr>
          <w:rFonts w:ascii="Arial" w:hAnsi="Arial" w:cs="Arial"/>
          <w:b/>
          <w:bCs/>
        </w:rPr>
      </w:pPr>
    </w:p>
    <w:p w14:paraId="0D71F934" w14:textId="77777777" w:rsidR="00D21BBF" w:rsidRPr="00DE041E" w:rsidRDefault="00D21BBF" w:rsidP="00D21BBF">
      <w:pPr>
        <w:pStyle w:val="Heading1"/>
        <w:rPr>
          <w:rFonts w:cs="Arial"/>
          <w:lang w:val="en-US"/>
        </w:rPr>
      </w:pPr>
      <w:r w:rsidRPr="00DE041E">
        <w:rPr>
          <w:rFonts w:cs="Arial"/>
          <w:lang w:val="en-US"/>
        </w:rPr>
        <w:t>Name</w:t>
      </w:r>
    </w:p>
    <w:p w14:paraId="6871F563" w14:textId="671FFD40"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14:paraId="76DFCB53" w14:textId="5A3E64BC"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14:paraId="028832BB" w14:textId="6064C09C"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B332C7" w:rsidRPr="00B332C7">
        <w:rPr>
          <w:rFonts w:ascii="Arial" w:hAnsi="Arial" w:cs="Arial"/>
          <w:bCs/>
          <w:sz w:val="24"/>
          <w:szCs w:val="24"/>
          <w:lang w:val="en-US"/>
        </w:rPr>
        <w:t>Applications &amp; Application Enablement</w:t>
      </w:r>
    </w:p>
    <w:p w14:paraId="3E0EE1E9" w14:textId="77777777" w:rsidR="00D21BBF" w:rsidRPr="00DE041E" w:rsidRDefault="00D21BBF" w:rsidP="00D21BBF">
      <w:pPr>
        <w:rPr>
          <w:rFonts w:ascii="Arial" w:hAnsi="Arial" w:cs="Arial"/>
          <w:bCs/>
          <w:sz w:val="24"/>
          <w:lang w:val="en-US"/>
        </w:rPr>
      </w:pPr>
    </w:p>
    <w:p w14:paraId="5BFD8767" w14:textId="77777777" w:rsidR="00D21BBF" w:rsidRPr="00DE041E" w:rsidRDefault="00D21BBF" w:rsidP="00D21BBF">
      <w:pPr>
        <w:pStyle w:val="Heading1"/>
        <w:rPr>
          <w:rFonts w:cs="Arial"/>
          <w:lang w:val="en-US"/>
        </w:rPr>
      </w:pPr>
      <w:r w:rsidRPr="00DE041E">
        <w:rPr>
          <w:rFonts w:cs="Arial"/>
          <w:lang w:val="en-US"/>
        </w:rPr>
        <w:t>Overview</w:t>
      </w:r>
    </w:p>
    <w:p w14:paraId="2E687B91" w14:textId="77777777"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SA6 WG is the Applications group within 3GPP. The main objective of SA6 is to provide Application Layer architecture specifications for emerging 3GPP verticals, including architecture requirements, functional architecture, procedures, information flows, interworking with non-3GPP application layer solutions, and deployment models as appropriate.</w:t>
      </w:r>
    </w:p>
    <w:p w14:paraId="7959295D" w14:textId="77777777"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14:paraId="6C94BDC2" w14:textId="38DD7831"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 application domains</w:t>
      </w:r>
      <w:r w:rsidR="00721B4A" w:rsidRPr="000C252A">
        <w:rPr>
          <w:rFonts w:ascii="Arial" w:hAnsi="Arial" w:cs="Arial"/>
          <w:bCs/>
          <w:sz w:val="24"/>
          <w:szCs w:val="24"/>
          <w:lang w:val="en-IN"/>
        </w:rPr>
        <w:t>:</w:t>
      </w:r>
    </w:p>
    <w:p w14:paraId="2140A7C0" w14:textId="126DE9BC"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164E74" w:rsidRPr="00164E74">
        <w:rPr>
          <w:rFonts w:ascii="Arial" w:hAnsi="Arial" w:cs="Arial"/>
          <w:bCs/>
          <w:sz w:val="24"/>
          <w:szCs w:val="24"/>
          <w:lang w:val="en-US"/>
        </w:rPr>
        <w:t>Critical Communications (e.g. Mission Critical Applications, Railways)</w:t>
      </w:r>
    </w:p>
    <w:p w14:paraId="4870365C" w14:textId="3CA49ED3" w:rsidR="00721B4A" w:rsidRPr="000C252A" w:rsidRDefault="00576142" w:rsidP="00721B4A">
      <w:pPr>
        <w:jc w:val="both"/>
        <w:rPr>
          <w:rFonts w:ascii="Arial" w:hAnsi="Arial" w:cs="Arial"/>
          <w:bCs/>
          <w:sz w:val="24"/>
          <w:szCs w:val="24"/>
          <w:lang w:val="en-IN"/>
        </w:rPr>
      </w:pPr>
      <w:r>
        <w:rPr>
          <w:rFonts w:ascii="Arial" w:hAnsi="Arial" w:cs="Arial"/>
          <w:bCs/>
          <w:sz w:val="24"/>
          <w:szCs w:val="24"/>
          <w:lang w:val="en-IN"/>
        </w:rPr>
        <w:t xml:space="preserve">    - </w:t>
      </w:r>
      <w:r w:rsidR="00164E74" w:rsidRPr="00164E74">
        <w:rPr>
          <w:rFonts w:ascii="Arial" w:hAnsi="Arial" w:cs="Arial"/>
          <w:bCs/>
          <w:sz w:val="24"/>
          <w:szCs w:val="24"/>
          <w:lang w:val="en-US"/>
        </w:rPr>
        <w:t xml:space="preserve">Service Frameworks (e.g. API Framework, Common </w:t>
      </w:r>
      <w:r w:rsidR="00164E74" w:rsidRPr="00164E74">
        <w:rPr>
          <w:rFonts w:ascii="Arial" w:hAnsi="Arial" w:cs="Arial"/>
          <w:bCs/>
          <w:sz w:val="24"/>
          <w:szCs w:val="24"/>
        </w:rPr>
        <w:t>Services, Edge Enablement, Messaging</w:t>
      </w:r>
      <w:r w:rsidR="00164E74" w:rsidRPr="00164E74">
        <w:rPr>
          <w:rFonts w:ascii="Arial" w:hAnsi="Arial" w:cs="Arial"/>
          <w:bCs/>
          <w:sz w:val="24"/>
          <w:szCs w:val="24"/>
          <w:lang w:val="en-US"/>
        </w:rPr>
        <w:t>)</w:t>
      </w:r>
    </w:p>
    <w:p w14:paraId="13E23773" w14:textId="1DAC860C"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164E74" w:rsidRPr="00164E74">
        <w:rPr>
          <w:rFonts w:ascii="Arial" w:hAnsi="Arial" w:cs="Arial"/>
          <w:bCs/>
          <w:sz w:val="24"/>
          <w:szCs w:val="24"/>
          <w:lang w:val="en-US"/>
        </w:rPr>
        <w:t>Vertical Applications Enablers (e.g. Automotive, Drones, Smart Factory)</w:t>
      </w:r>
    </w:p>
    <w:p w14:paraId="6CB046CF" w14:textId="77777777" w:rsidR="00D21BBF" w:rsidRPr="00D21BBF" w:rsidRDefault="00D21BBF" w:rsidP="00D21BBF">
      <w:pPr>
        <w:rPr>
          <w:rFonts w:ascii="Arial" w:hAnsi="Arial" w:cs="Arial"/>
          <w:bCs/>
          <w:sz w:val="24"/>
          <w:szCs w:val="24"/>
        </w:rPr>
      </w:pPr>
    </w:p>
    <w:p w14:paraId="41996D08" w14:textId="77777777" w:rsidR="00D21BBF" w:rsidRPr="00DE041E" w:rsidRDefault="00D21BBF" w:rsidP="00D21BBF">
      <w:pPr>
        <w:pStyle w:val="Heading1"/>
        <w:rPr>
          <w:rFonts w:cs="Arial"/>
          <w:lang w:val="en-US"/>
        </w:rPr>
      </w:pPr>
      <w:r w:rsidRPr="00DE041E">
        <w:rPr>
          <w:rFonts w:cs="Arial"/>
          <w:lang w:val="en-US"/>
        </w:rPr>
        <w:t>Sco</w:t>
      </w:r>
      <w:bookmarkStart w:id="0" w:name="_GoBack"/>
      <w:bookmarkEnd w:id="0"/>
      <w:r w:rsidRPr="00DE041E">
        <w:rPr>
          <w:rFonts w:cs="Arial"/>
          <w:lang w:val="en-US"/>
        </w:rPr>
        <w:t>pe of Responsibilities</w:t>
      </w:r>
    </w:p>
    <w:p w14:paraId="35F8B33C" w14:textId="17593C7F"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14:paraId="6DCEAC4A" w14:textId="77777777" w:rsidR="000D6BD7" w:rsidRDefault="000D6BD7" w:rsidP="007A531C">
      <w:pPr>
        <w:rPr>
          <w:rFonts w:ascii="Arial" w:hAnsi="Arial" w:cs="Arial"/>
          <w:bCs/>
          <w:sz w:val="24"/>
        </w:rPr>
      </w:pPr>
    </w:p>
    <w:p w14:paraId="5E88C938" w14:textId="0168F73B"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 xml:space="preserve">Definition, evolution and maintenance of Stage 2 technical specification(s) for application layer functional elements and interfaces supporting critical communications and other </w:t>
      </w:r>
      <w:r w:rsidR="001B01AA">
        <w:rPr>
          <w:rFonts w:ascii="Arial" w:hAnsi="Arial" w:cs="Arial"/>
          <w:bCs/>
          <w:sz w:val="24"/>
          <w:lang w:val="en-IN"/>
        </w:rPr>
        <w:t xml:space="preserve">vertical industry </w:t>
      </w:r>
      <w:r w:rsidRPr="000D6BD7">
        <w:rPr>
          <w:rFonts w:ascii="Arial" w:hAnsi="Arial" w:cs="Arial"/>
          <w:bCs/>
          <w:sz w:val="24"/>
          <w:lang w:val="en-IN"/>
        </w:rPr>
        <w:t>applications (at the application layer), based on Stage 1 service requirements from SA1 WG, including:</w:t>
      </w:r>
    </w:p>
    <w:p w14:paraId="776B8513" w14:textId="15613C99"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Relevant application architectural aspects (including both network and terminal aspects)</w:t>
      </w:r>
    </w:p>
    <w:p w14:paraId="5EB0BAAC" w14:textId="5C2FE828"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Definition of reference points for interactions between application functional elements</w:t>
      </w:r>
    </w:p>
    <w:p w14:paraId="38197D13" w14:textId="0F4DA669"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Allocation of application functions to particular subsystems and elements</w:t>
      </w:r>
    </w:p>
    <w:p w14:paraId="4CC46283" w14:textId="37A8B1A7"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Generating information flows between reference points within scope</w:t>
      </w:r>
    </w:p>
    <w:p w14:paraId="06F4434C" w14:textId="5B1FD2AE"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Identification of application layer protocols</w:t>
      </w:r>
    </w:p>
    <w:p w14:paraId="532FD29A" w14:textId="01B0EB03"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Necessary support for enabling interworking with non-3GPP applications</w:t>
      </w:r>
    </w:p>
    <w:p w14:paraId="0CAF5C08" w14:textId="26070520"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 xml:space="preserve">Identify and provide application level functional requirements to other 3GPP WGs, according to their expertise, where additional functionality needs to be specified that impacts existing architecture, reference points, interfaces, protocols or transport bearer capabilities provided by the 3GPP-based system (e.g. IMS, EPS/5GC, ProSe, </w:t>
      </w:r>
      <w:r w:rsidR="00285AC9">
        <w:rPr>
          <w:rFonts w:ascii="Arial" w:hAnsi="Arial" w:cs="Arial"/>
          <w:bCs/>
          <w:sz w:val="24"/>
        </w:rPr>
        <w:t xml:space="preserve">MBS, </w:t>
      </w:r>
      <w:r w:rsidRPr="000D6BD7">
        <w:rPr>
          <w:rFonts w:ascii="Arial" w:hAnsi="Arial" w:cs="Arial"/>
          <w:bCs/>
          <w:sz w:val="24"/>
        </w:rPr>
        <w:t>SCEF/NEF).</w:t>
      </w:r>
    </w:p>
    <w:p w14:paraId="730CDCA9" w14:textId="77777777" w:rsidR="000D6BD7" w:rsidRPr="000D6BD7" w:rsidRDefault="000D6BD7" w:rsidP="000D6BD7">
      <w:pPr>
        <w:rPr>
          <w:rFonts w:ascii="Arial" w:hAnsi="Arial" w:cs="Arial"/>
          <w:bCs/>
          <w:sz w:val="24"/>
        </w:rPr>
      </w:pPr>
    </w:p>
    <w:p w14:paraId="741FF3AD" w14:textId="77777777"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lastRenderedPageBreak/>
        <w:t>The application layer aspects in 1), with emphasis on the following:</w:t>
      </w:r>
    </w:p>
    <w:p w14:paraId="07291C6B" w14:textId="6FF73B9F"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Applications related to critical communications (e.g. mission critical applications) and related verticals (e.g. railways)</w:t>
      </w:r>
    </w:p>
    <w:p w14:paraId="23F7AD8D" w14:textId="25782F4E"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Other applications to support industry verticals </w:t>
      </w:r>
      <w:r w:rsidR="00285AC9" w:rsidRPr="00285AC9">
        <w:rPr>
          <w:rFonts w:ascii="Arial" w:hAnsi="Arial" w:cs="Arial"/>
          <w:bCs/>
          <w:sz w:val="24"/>
        </w:rPr>
        <w:t>(e.g. Automotive, Drones, Smart Factory)</w:t>
      </w:r>
    </w:p>
    <w:p w14:paraId="0F286DCB" w14:textId="389732FD"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Northbound and device Application Programming Interfaces (APIs) for the above applications</w:t>
      </w:r>
    </w:p>
    <w:p w14:paraId="16BB54D9" w14:textId="35460EFB"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Common API framework to support 3GPP northbound API development efforts</w:t>
      </w:r>
    </w:p>
    <w:p w14:paraId="4C1BC052" w14:textId="18974BDD" w:rsidR="000D6BD7" w:rsidRPr="000D6BD7" w:rsidRDefault="00285AC9" w:rsidP="000D6BD7">
      <w:pPr>
        <w:pStyle w:val="ListParagraph"/>
        <w:numPr>
          <w:ilvl w:val="0"/>
          <w:numId w:val="9"/>
        </w:numPr>
        <w:rPr>
          <w:rFonts w:ascii="Arial" w:hAnsi="Arial" w:cs="Arial"/>
          <w:bCs/>
          <w:sz w:val="24"/>
          <w:lang w:val="en-IN"/>
        </w:rPr>
      </w:pPr>
      <w:r w:rsidRPr="00285AC9">
        <w:rPr>
          <w:rFonts w:ascii="Arial" w:hAnsi="Arial" w:cs="Arial"/>
          <w:bCs/>
          <w:sz w:val="24"/>
        </w:rPr>
        <w:t>Service Frameworks (e.g. Common Services, Edge Enablement, Messaging)</w:t>
      </w:r>
    </w:p>
    <w:p w14:paraId="02CF55CC" w14:textId="77777777" w:rsidR="000D6BD7" w:rsidRDefault="000D6BD7" w:rsidP="000D6BD7">
      <w:pPr>
        <w:rPr>
          <w:rFonts w:ascii="Arial" w:hAnsi="Arial" w:cs="Arial"/>
          <w:bCs/>
          <w:sz w:val="24"/>
          <w:lang w:val="en-IN"/>
        </w:rPr>
      </w:pPr>
    </w:p>
    <w:p w14:paraId="5FADF130" w14:textId="77777777" w:rsidR="000D6BD7" w:rsidRPr="000D6BD7" w:rsidRDefault="000D6BD7" w:rsidP="000D6BD7">
      <w:pPr>
        <w:rPr>
          <w:rFonts w:ascii="Arial" w:hAnsi="Arial" w:cs="Arial"/>
          <w:bCs/>
          <w:sz w:val="24"/>
          <w:lang w:val="en-IN"/>
        </w:rPr>
      </w:pPr>
      <w:r w:rsidRPr="000D6BD7">
        <w:rPr>
          <w:rFonts w:ascii="Arial" w:hAnsi="Arial" w:cs="Arial"/>
          <w:bCs/>
          <w:sz w:val="24"/>
          <w:lang w:val="en-IN"/>
        </w:rPr>
        <w:t>3) Work with relevant groups from other SDOs to make use of expertise available to support the development of specifications under the responsibility of SA6.</w:t>
      </w:r>
    </w:p>
    <w:p w14:paraId="7CFEB5FC" w14:textId="6AFC8D92" w:rsidR="007A531C" w:rsidRPr="007A531C" w:rsidRDefault="007A531C" w:rsidP="000D7A1E">
      <w:pPr>
        <w:rPr>
          <w:rFonts w:ascii="Arial" w:hAnsi="Arial" w:cs="Arial"/>
          <w:bCs/>
          <w:sz w:val="24"/>
        </w:rPr>
      </w:pPr>
    </w:p>
    <w:p w14:paraId="529883B3" w14:textId="77777777" w:rsidR="007A531C" w:rsidRPr="007A531C" w:rsidRDefault="007A531C" w:rsidP="007A531C">
      <w:pPr>
        <w:rPr>
          <w:rFonts w:ascii="Arial" w:hAnsi="Arial" w:cs="Arial"/>
          <w:bCs/>
          <w:sz w:val="24"/>
          <w:lang w:val="en-US"/>
        </w:rPr>
      </w:pPr>
    </w:p>
    <w:p w14:paraId="40014D4F" w14:textId="77777777" w:rsidR="00D21BBF" w:rsidRPr="00DE041E" w:rsidRDefault="00D21BBF" w:rsidP="00D21BBF">
      <w:pPr>
        <w:pStyle w:val="Heading1"/>
        <w:rPr>
          <w:rFonts w:cs="Arial"/>
          <w:lang w:val="en-US"/>
        </w:rPr>
      </w:pPr>
      <w:r w:rsidRPr="00DE041E">
        <w:rPr>
          <w:rFonts w:cs="Arial"/>
          <w:lang w:val="en-US"/>
        </w:rPr>
        <w:t>Annex (informative):</w:t>
      </w:r>
    </w:p>
    <w:p w14:paraId="2D97BFBE" w14:textId="490A8B09" w:rsidR="00D21BBF" w:rsidRDefault="000D7A1E" w:rsidP="000D7A1E">
      <w:pPr>
        <w:rPr>
          <w:rFonts w:ascii="Arial" w:hAnsi="Arial" w:cs="Arial"/>
          <w:bCs/>
          <w:lang w:val="en-US"/>
        </w:rPr>
      </w:pPr>
      <w:r>
        <w:rPr>
          <w:rFonts w:ascii="Arial" w:hAnsi="Arial" w:cs="Arial"/>
          <w:sz w:val="24"/>
          <w:lang w:val="en-US"/>
        </w:rPr>
        <w:t>None</w:t>
      </w:r>
    </w:p>
    <w:p w14:paraId="31A39C63" w14:textId="77777777" w:rsidR="00162E8A" w:rsidRDefault="00162E8A">
      <w:pPr>
        <w:rPr>
          <w:rFonts w:ascii="Arial" w:hAnsi="Arial" w:cs="Arial"/>
          <w:b/>
          <w:bCs/>
          <w:color w:val="0000FF"/>
        </w:rPr>
      </w:pPr>
      <w:r>
        <w:rPr>
          <w:rFonts w:ascii="Arial" w:hAnsi="Arial" w:cs="Arial"/>
          <w:b/>
          <w:bCs/>
          <w:color w:val="0000FF"/>
        </w:rPr>
        <w:br w:type="page"/>
      </w:r>
    </w:p>
    <w:p w14:paraId="6CB35CED" w14:textId="77777777"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77777777" w:rsidR="008F69E4" w:rsidRDefault="008F69E4" w:rsidP="00102A4C">
      <w:pPr>
        <w:rPr>
          <w:rFonts w:ascii="Arial" w:hAnsi="Arial" w:cs="Arial"/>
          <w:bCs/>
        </w:rPr>
      </w:pPr>
    </w:p>
    <w:p w14:paraId="3F70F7FC" w14:textId="77777777" w:rsidR="000C252A" w:rsidRPr="000C252A" w:rsidRDefault="000C252A" w:rsidP="000C252A">
      <w:pPr>
        <w:jc w:val="both"/>
        <w:rPr>
          <w:rFonts w:ascii="Arial" w:hAnsi="Arial" w:cs="Arial"/>
          <w:bCs/>
          <w:sz w:val="24"/>
          <w:szCs w:val="24"/>
          <w:lang w:val="en-IN"/>
        </w:rPr>
      </w:pPr>
      <w:r w:rsidRPr="000C252A">
        <w:rPr>
          <w:rFonts w:ascii="Arial" w:hAnsi="Arial" w:cs="Arial"/>
          <w:bCs/>
          <w:sz w:val="24"/>
          <w:szCs w:val="24"/>
          <w:lang w:val="en-US"/>
        </w:rPr>
        <w:t>SA6 WG is the Applications group within 3GPP. The main objective of SA6 is to provide Application Layer architecture specifications for emerging 3GPP verticals, including architecture requirements, functional architecture, procedures, information flows, interworking with non-3GPP application layer solutions, and deployment models as appropriate.</w:t>
      </w:r>
    </w:p>
    <w:p w14:paraId="6BE65FBA" w14:textId="77777777" w:rsidR="000C252A" w:rsidRPr="000C252A" w:rsidRDefault="000C252A" w:rsidP="000C252A">
      <w:pPr>
        <w:jc w:val="both"/>
        <w:rPr>
          <w:rFonts w:ascii="Arial" w:hAnsi="Arial" w:cs="Arial"/>
          <w:bCs/>
          <w:sz w:val="24"/>
          <w:szCs w:val="24"/>
          <w:lang w:val="en-IN"/>
        </w:rPr>
      </w:pPr>
      <w:r w:rsidRPr="000C252A">
        <w:rPr>
          <w:rFonts w:ascii="Arial" w:hAnsi="Arial" w:cs="Arial"/>
          <w:bCs/>
          <w:sz w:val="24"/>
          <w:szCs w:val="24"/>
          <w:lang w:val="en-US"/>
        </w:rPr>
        <w:t> </w:t>
      </w:r>
    </w:p>
    <w:p w14:paraId="6DCC98EA" w14:textId="77777777" w:rsidR="008F4B6F" w:rsidRPr="000C252A" w:rsidRDefault="008F4B6F" w:rsidP="008F4B6F">
      <w:pPr>
        <w:jc w:val="both"/>
        <w:rPr>
          <w:rFonts w:ascii="Arial" w:hAnsi="Arial" w:cs="Arial"/>
          <w:bCs/>
          <w:sz w:val="24"/>
          <w:szCs w:val="24"/>
          <w:lang w:val="en-IN"/>
        </w:rPr>
      </w:pPr>
      <w:r w:rsidRPr="00164E74">
        <w:rPr>
          <w:rFonts w:ascii="Arial" w:hAnsi="Arial" w:cs="Arial"/>
          <w:bCs/>
          <w:sz w:val="24"/>
          <w:szCs w:val="24"/>
          <w:lang w:val="en-US"/>
        </w:rPr>
        <w:t>SA6 is currently responsible for application layer specifications, with emphasis on the following application domains</w:t>
      </w:r>
      <w:r w:rsidRPr="000C252A">
        <w:rPr>
          <w:rFonts w:ascii="Arial" w:hAnsi="Arial" w:cs="Arial"/>
          <w:bCs/>
          <w:sz w:val="24"/>
          <w:szCs w:val="24"/>
          <w:lang w:val="en-IN"/>
        </w:rPr>
        <w:t>:</w:t>
      </w:r>
    </w:p>
    <w:p w14:paraId="5D134098" w14:textId="77777777" w:rsidR="008F4B6F" w:rsidRPr="000C252A" w:rsidRDefault="008F4B6F" w:rsidP="008F4B6F">
      <w:pPr>
        <w:jc w:val="both"/>
        <w:rPr>
          <w:rFonts w:ascii="Arial" w:hAnsi="Arial" w:cs="Arial"/>
          <w:bCs/>
          <w:sz w:val="24"/>
          <w:szCs w:val="24"/>
          <w:lang w:val="en-IN"/>
        </w:rPr>
      </w:pPr>
      <w:r w:rsidRPr="000C252A">
        <w:rPr>
          <w:rFonts w:ascii="Arial" w:hAnsi="Arial" w:cs="Arial"/>
          <w:bCs/>
          <w:sz w:val="24"/>
          <w:szCs w:val="24"/>
          <w:lang w:val="en-IN"/>
        </w:rPr>
        <w:t xml:space="preserve">    - </w:t>
      </w:r>
      <w:r w:rsidRPr="00164E74">
        <w:rPr>
          <w:rFonts w:ascii="Arial" w:hAnsi="Arial" w:cs="Arial"/>
          <w:bCs/>
          <w:sz w:val="24"/>
          <w:szCs w:val="24"/>
          <w:lang w:val="en-US"/>
        </w:rPr>
        <w:t>Critical Communications (e.g. Mission Critical Applications, Railways)</w:t>
      </w:r>
    </w:p>
    <w:p w14:paraId="46A1DD29" w14:textId="77777777" w:rsidR="008F4B6F" w:rsidRPr="000C252A" w:rsidRDefault="008F4B6F" w:rsidP="008F4B6F">
      <w:pPr>
        <w:jc w:val="both"/>
        <w:rPr>
          <w:rFonts w:ascii="Arial" w:hAnsi="Arial" w:cs="Arial"/>
          <w:bCs/>
          <w:sz w:val="24"/>
          <w:szCs w:val="24"/>
          <w:lang w:val="en-IN"/>
        </w:rPr>
      </w:pPr>
      <w:r>
        <w:rPr>
          <w:rFonts w:ascii="Arial" w:hAnsi="Arial" w:cs="Arial"/>
          <w:bCs/>
          <w:sz w:val="24"/>
          <w:szCs w:val="24"/>
          <w:lang w:val="en-IN"/>
        </w:rPr>
        <w:t xml:space="preserve">    - </w:t>
      </w:r>
      <w:r w:rsidRPr="00164E74">
        <w:rPr>
          <w:rFonts w:ascii="Arial" w:hAnsi="Arial" w:cs="Arial"/>
          <w:bCs/>
          <w:sz w:val="24"/>
          <w:szCs w:val="24"/>
          <w:lang w:val="en-US"/>
        </w:rPr>
        <w:t xml:space="preserve">Service Frameworks (e.g. API Framework, Common </w:t>
      </w:r>
      <w:r w:rsidRPr="00164E74">
        <w:rPr>
          <w:rFonts w:ascii="Arial" w:hAnsi="Arial" w:cs="Arial"/>
          <w:bCs/>
          <w:sz w:val="24"/>
          <w:szCs w:val="24"/>
        </w:rPr>
        <w:t>Services, Edge Enablement, Messaging</w:t>
      </w:r>
      <w:r w:rsidRPr="00164E74">
        <w:rPr>
          <w:rFonts w:ascii="Arial" w:hAnsi="Arial" w:cs="Arial"/>
          <w:bCs/>
          <w:sz w:val="24"/>
          <w:szCs w:val="24"/>
          <w:lang w:val="en-US"/>
        </w:rPr>
        <w:t>)</w:t>
      </w:r>
    </w:p>
    <w:p w14:paraId="4AAE54D8" w14:textId="77777777" w:rsidR="008F4B6F" w:rsidRPr="000C252A" w:rsidRDefault="008F4B6F" w:rsidP="008F4B6F">
      <w:pPr>
        <w:jc w:val="both"/>
        <w:rPr>
          <w:rFonts w:ascii="Arial" w:hAnsi="Arial" w:cs="Arial"/>
          <w:bCs/>
          <w:sz w:val="24"/>
          <w:szCs w:val="24"/>
          <w:lang w:val="en-IN"/>
        </w:rPr>
      </w:pPr>
      <w:r w:rsidRPr="000C252A">
        <w:rPr>
          <w:rFonts w:ascii="Arial" w:hAnsi="Arial" w:cs="Arial"/>
          <w:bCs/>
          <w:sz w:val="24"/>
          <w:szCs w:val="24"/>
          <w:lang w:val="en-IN"/>
        </w:rPr>
        <w:t xml:space="preserve">    - </w:t>
      </w:r>
      <w:r w:rsidRPr="00164E74">
        <w:rPr>
          <w:rFonts w:ascii="Arial" w:hAnsi="Arial" w:cs="Arial"/>
          <w:bCs/>
          <w:sz w:val="24"/>
          <w:szCs w:val="24"/>
          <w:lang w:val="en-US"/>
        </w:rPr>
        <w:t>Vertical Applications Enablers (e.g. Automotive, Drones, Smart Factory)</w:t>
      </w:r>
    </w:p>
    <w:p w14:paraId="74679E8D" w14:textId="4EFD7DB6" w:rsidR="000C252A" w:rsidRPr="000C252A" w:rsidRDefault="000C252A" w:rsidP="000C252A">
      <w:pPr>
        <w:jc w:val="both"/>
        <w:rPr>
          <w:rFonts w:ascii="Arial" w:hAnsi="Arial" w:cs="Arial"/>
          <w:bCs/>
          <w:sz w:val="24"/>
          <w:szCs w:val="24"/>
          <w:lang w:val="en-IN"/>
        </w:rPr>
      </w:pPr>
    </w:p>
    <w:p w14:paraId="314CAC0F" w14:textId="77777777" w:rsidR="00162E8A" w:rsidRPr="007A531C" w:rsidRDefault="00162E8A" w:rsidP="00326C33">
      <w:pPr>
        <w:rPr>
          <w:rFonts w:ascii="Arial" w:hAnsi="Arial" w:cs="Arial"/>
          <w:bCs/>
          <w:sz w:val="24"/>
          <w:szCs w:val="24"/>
          <w:lang w:val="en-US"/>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6E3C86B9" w:rsidR="00326C33" w:rsidRPr="007A531C" w:rsidRDefault="00326C33" w:rsidP="00326C33">
      <w:pPr>
        <w:rPr>
          <w:rFonts w:ascii="Arial" w:hAnsi="Arial" w:cs="Arial"/>
          <w:bCs/>
          <w:sz w:val="24"/>
        </w:rPr>
      </w:pPr>
      <w:r w:rsidRPr="00326C33">
        <w:rPr>
          <w:rFonts w:ascii="Arial" w:hAnsi="Arial" w:cs="Arial"/>
          <w:bCs/>
          <w:sz w:val="24"/>
        </w:rPr>
        <w:t>The latest terms of reference were approved at</w:t>
      </w:r>
      <w:r w:rsidR="000C252A">
        <w:rPr>
          <w:rFonts w:ascii="Arial" w:hAnsi="Arial" w:cs="Arial"/>
          <w:bCs/>
          <w:sz w:val="24"/>
        </w:rPr>
        <w:t xml:space="preserve"> </w:t>
      </w:r>
      <w:r w:rsidR="000C252A" w:rsidRPr="000C252A">
        <w:rPr>
          <w:rFonts w:ascii="Arial" w:hAnsi="Arial" w:cs="Arial"/>
          <w:bCs/>
          <w:sz w:val="24"/>
          <w:highlight w:val="yellow"/>
        </w:rPr>
        <w:t>SA#90</w:t>
      </w:r>
      <w:r>
        <w:rPr>
          <w:rFonts w:ascii="Arial" w:hAnsi="Arial" w:cs="Arial"/>
          <w:bCs/>
          <w:sz w:val="24"/>
        </w:rPr>
        <w:t xml:space="preserve"> </w:t>
      </w:r>
      <w:r w:rsidRPr="00326C33">
        <w:rPr>
          <w:rFonts w:ascii="Arial" w:hAnsi="Arial" w:cs="Arial"/>
          <w:bCs/>
          <w:sz w:val="24"/>
        </w:rPr>
        <w:t xml:space="preserve">in document </w:t>
      </w:r>
      <w:r w:rsidR="000C252A" w:rsidRPr="000C252A">
        <w:rPr>
          <w:rFonts w:ascii="Arial" w:hAnsi="Arial" w:cs="Arial"/>
          <w:bCs/>
          <w:sz w:val="24"/>
          <w:highlight w:val="yellow"/>
        </w:rPr>
        <w:t>SP-20xxxx</w:t>
      </w:r>
      <w:r w:rsidR="000C252A">
        <w:rPr>
          <w:rFonts w:ascii="Arial" w:hAnsi="Arial" w:cs="Arial"/>
          <w:bCs/>
          <w:sz w:val="24"/>
        </w:rPr>
        <w:t xml:space="preserve">. </w:t>
      </w:r>
    </w:p>
    <w:p w14:paraId="54CBE52B" w14:textId="77777777" w:rsidR="00326C33" w:rsidRPr="009371EE" w:rsidRDefault="00326C33" w:rsidP="00102A4C">
      <w:pPr>
        <w:rPr>
          <w:rFonts w:ascii="Arial" w:hAnsi="Arial" w:cs="Arial"/>
          <w:bCs/>
        </w:rPr>
      </w:pPr>
    </w:p>
    <w:sectPr w:rsidR="00326C33"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7A7D3" w14:textId="77777777" w:rsidR="007F3363" w:rsidRDefault="007F3363">
      <w:r>
        <w:separator/>
      </w:r>
    </w:p>
  </w:endnote>
  <w:endnote w:type="continuationSeparator" w:id="0">
    <w:p w14:paraId="1B2A2E71" w14:textId="77777777" w:rsidR="007F3363" w:rsidRDefault="007F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C5615" w14:textId="77777777" w:rsidR="007F3363" w:rsidRDefault="007F3363">
      <w:r>
        <w:separator/>
      </w:r>
    </w:p>
  </w:footnote>
  <w:footnote w:type="continuationSeparator" w:id="0">
    <w:p w14:paraId="50F4CDBF" w14:textId="77777777" w:rsidR="007F3363" w:rsidRDefault="007F33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2"/>
  </w:num>
  <w:num w:numId="4">
    <w:abstractNumId w:val="8"/>
  </w:num>
  <w:num w:numId="5">
    <w:abstractNumId w:val="1"/>
  </w:num>
  <w:num w:numId="6">
    <w:abstractNumId w:val="4"/>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1D0"/>
    <w:rsid w:val="0002191A"/>
    <w:rsid w:val="00033764"/>
    <w:rsid w:val="00046686"/>
    <w:rsid w:val="00046FDD"/>
    <w:rsid w:val="00057E1E"/>
    <w:rsid w:val="000656CD"/>
    <w:rsid w:val="00072A7C"/>
    <w:rsid w:val="000775E7"/>
    <w:rsid w:val="0007775C"/>
    <w:rsid w:val="000801B6"/>
    <w:rsid w:val="00096117"/>
    <w:rsid w:val="000967F4"/>
    <w:rsid w:val="000C252A"/>
    <w:rsid w:val="000D6BD7"/>
    <w:rsid w:val="000D7A1E"/>
    <w:rsid w:val="000E0429"/>
    <w:rsid w:val="000F6E51"/>
    <w:rsid w:val="00102A24"/>
    <w:rsid w:val="00102A4C"/>
    <w:rsid w:val="0011483F"/>
    <w:rsid w:val="001148FB"/>
    <w:rsid w:val="001212FC"/>
    <w:rsid w:val="00135831"/>
    <w:rsid w:val="001376A6"/>
    <w:rsid w:val="0014413C"/>
    <w:rsid w:val="00152B42"/>
    <w:rsid w:val="0015669B"/>
    <w:rsid w:val="00162E8A"/>
    <w:rsid w:val="00164E74"/>
    <w:rsid w:val="00166A1B"/>
    <w:rsid w:val="001876AF"/>
    <w:rsid w:val="00192B41"/>
    <w:rsid w:val="00197E4A"/>
    <w:rsid w:val="001A31EF"/>
    <w:rsid w:val="001B01AA"/>
    <w:rsid w:val="001B01F1"/>
    <w:rsid w:val="001B2414"/>
    <w:rsid w:val="001B5421"/>
    <w:rsid w:val="001B650D"/>
    <w:rsid w:val="001D0B09"/>
    <w:rsid w:val="001F2824"/>
    <w:rsid w:val="002070CB"/>
    <w:rsid w:val="002336BF"/>
    <w:rsid w:val="002351C1"/>
    <w:rsid w:val="00235F9B"/>
    <w:rsid w:val="00236BBA"/>
    <w:rsid w:val="00236D1F"/>
    <w:rsid w:val="002407FF"/>
    <w:rsid w:val="002541D3"/>
    <w:rsid w:val="00256429"/>
    <w:rsid w:val="0026253E"/>
    <w:rsid w:val="00285AC9"/>
    <w:rsid w:val="002919B7"/>
    <w:rsid w:val="00295D61"/>
    <w:rsid w:val="002B2FE7"/>
    <w:rsid w:val="002B34EA"/>
    <w:rsid w:val="002B5361"/>
    <w:rsid w:val="002C47B8"/>
    <w:rsid w:val="002E397B"/>
    <w:rsid w:val="002E3AE2"/>
    <w:rsid w:val="002E5200"/>
    <w:rsid w:val="002F7CCB"/>
    <w:rsid w:val="00304330"/>
    <w:rsid w:val="00313F3E"/>
    <w:rsid w:val="00320536"/>
    <w:rsid w:val="00325E33"/>
    <w:rsid w:val="00326C33"/>
    <w:rsid w:val="003275E6"/>
    <w:rsid w:val="00352662"/>
    <w:rsid w:val="00354553"/>
    <w:rsid w:val="00376DC4"/>
    <w:rsid w:val="00392C87"/>
    <w:rsid w:val="003A67E1"/>
    <w:rsid w:val="003B17BF"/>
    <w:rsid w:val="003C7586"/>
    <w:rsid w:val="003D4593"/>
    <w:rsid w:val="003E2C8B"/>
    <w:rsid w:val="003E710B"/>
    <w:rsid w:val="004008D7"/>
    <w:rsid w:val="0040145D"/>
    <w:rsid w:val="00411339"/>
    <w:rsid w:val="004131BD"/>
    <w:rsid w:val="00415CEB"/>
    <w:rsid w:val="00416CEA"/>
    <w:rsid w:val="00421AFD"/>
    <w:rsid w:val="00432048"/>
    <w:rsid w:val="004518DB"/>
    <w:rsid w:val="00477EBC"/>
    <w:rsid w:val="00481A72"/>
    <w:rsid w:val="004A0A73"/>
    <w:rsid w:val="004A661C"/>
    <w:rsid w:val="004A7F9B"/>
    <w:rsid w:val="004B1B59"/>
    <w:rsid w:val="004C2354"/>
    <w:rsid w:val="004D2FA0"/>
    <w:rsid w:val="004E1010"/>
    <w:rsid w:val="004E1619"/>
    <w:rsid w:val="00501837"/>
    <w:rsid w:val="0050202A"/>
    <w:rsid w:val="0052032E"/>
    <w:rsid w:val="00544D8F"/>
    <w:rsid w:val="00553BDE"/>
    <w:rsid w:val="00562495"/>
    <w:rsid w:val="0057394A"/>
    <w:rsid w:val="00576142"/>
    <w:rsid w:val="00577727"/>
    <w:rsid w:val="005777AF"/>
    <w:rsid w:val="00586562"/>
    <w:rsid w:val="00593DC4"/>
    <w:rsid w:val="0059529B"/>
    <w:rsid w:val="005A6ABC"/>
    <w:rsid w:val="005C0CC6"/>
    <w:rsid w:val="005C0FFC"/>
    <w:rsid w:val="005C3F71"/>
    <w:rsid w:val="005D1F7E"/>
    <w:rsid w:val="005E7235"/>
    <w:rsid w:val="005F4B34"/>
    <w:rsid w:val="00614DE1"/>
    <w:rsid w:val="00616E18"/>
    <w:rsid w:val="00623AED"/>
    <w:rsid w:val="0062725A"/>
    <w:rsid w:val="00632157"/>
    <w:rsid w:val="00633971"/>
    <w:rsid w:val="0064121E"/>
    <w:rsid w:val="00660354"/>
    <w:rsid w:val="00665B9B"/>
    <w:rsid w:val="0067019F"/>
    <w:rsid w:val="0069103F"/>
    <w:rsid w:val="006B340E"/>
    <w:rsid w:val="006B567B"/>
    <w:rsid w:val="006D3D54"/>
    <w:rsid w:val="006D4989"/>
    <w:rsid w:val="006E1A49"/>
    <w:rsid w:val="006F1B00"/>
    <w:rsid w:val="006F4B7A"/>
    <w:rsid w:val="00700A59"/>
    <w:rsid w:val="00710142"/>
    <w:rsid w:val="00712E81"/>
    <w:rsid w:val="00721B4A"/>
    <w:rsid w:val="00723919"/>
    <w:rsid w:val="0074596C"/>
    <w:rsid w:val="007524FB"/>
    <w:rsid w:val="00762474"/>
    <w:rsid w:val="0077725A"/>
    <w:rsid w:val="007814A8"/>
    <w:rsid w:val="00781A62"/>
    <w:rsid w:val="00783C0E"/>
    <w:rsid w:val="007855B5"/>
    <w:rsid w:val="00787383"/>
    <w:rsid w:val="00791B51"/>
    <w:rsid w:val="007A531C"/>
    <w:rsid w:val="007B5F65"/>
    <w:rsid w:val="007C2AD9"/>
    <w:rsid w:val="007C3B0D"/>
    <w:rsid w:val="007D3C7C"/>
    <w:rsid w:val="007F3363"/>
    <w:rsid w:val="007F6574"/>
    <w:rsid w:val="008049BC"/>
    <w:rsid w:val="00850CD4"/>
    <w:rsid w:val="00854A49"/>
    <w:rsid w:val="00860E30"/>
    <w:rsid w:val="008A06BE"/>
    <w:rsid w:val="008A4AFD"/>
    <w:rsid w:val="008A56FD"/>
    <w:rsid w:val="008C183F"/>
    <w:rsid w:val="008D3DA6"/>
    <w:rsid w:val="008D619E"/>
    <w:rsid w:val="008E233B"/>
    <w:rsid w:val="008F160C"/>
    <w:rsid w:val="008F4B6F"/>
    <w:rsid w:val="008F69E4"/>
    <w:rsid w:val="008F7444"/>
    <w:rsid w:val="0091399A"/>
    <w:rsid w:val="00926791"/>
    <w:rsid w:val="009371EE"/>
    <w:rsid w:val="00940736"/>
    <w:rsid w:val="00950CF7"/>
    <w:rsid w:val="00960A44"/>
    <w:rsid w:val="0096495A"/>
    <w:rsid w:val="009768C3"/>
    <w:rsid w:val="00977C43"/>
    <w:rsid w:val="00996533"/>
    <w:rsid w:val="009A2908"/>
    <w:rsid w:val="009A3626"/>
    <w:rsid w:val="009A3833"/>
    <w:rsid w:val="009A5F57"/>
    <w:rsid w:val="009A62E2"/>
    <w:rsid w:val="009B110B"/>
    <w:rsid w:val="009B13F0"/>
    <w:rsid w:val="009B196A"/>
    <w:rsid w:val="009C3888"/>
    <w:rsid w:val="009D6D9F"/>
    <w:rsid w:val="009E1910"/>
    <w:rsid w:val="009E5DBA"/>
    <w:rsid w:val="009F6047"/>
    <w:rsid w:val="00A03D2A"/>
    <w:rsid w:val="00A10ADB"/>
    <w:rsid w:val="00A151A1"/>
    <w:rsid w:val="00A17F01"/>
    <w:rsid w:val="00A20EBD"/>
    <w:rsid w:val="00A24557"/>
    <w:rsid w:val="00A27A64"/>
    <w:rsid w:val="00A37F80"/>
    <w:rsid w:val="00A506AA"/>
    <w:rsid w:val="00A61169"/>
    <w:rsid w:val="00A63024"/>
    <w:rsid w:val="00A66C5B"/>
    <w:rsid w:val="00A82FCC"/>
    <w:rsid w:val="00A906A4"/>
    <w:rsid w:val="00AA574E"/>
    <w:rsid w:val="00AC0E2B"/>
    <w:rsid w:val="00AC3B38"/>
    <w:rsid w:val="00AD324E"/>
    <w:rsid w:val="00AD5B51"/>
    <w:rsid w:val="00AD7A73"/>
    <w:rsid w:val="00AD7B78"/>
    <w:rsid w:val="00AF4118"/>
    <w:rsid w:val="00B1608C"/>
    <w:rsid w:val="00B332C7"/>
    <w:rsid w:val="00B3526C"/>
    <w:rsid w:val="00B47534"/>
    <w:rsid w:val="00B84B54"/>
    <w:rsid w:val="00B84BB1"/>
    <w:rsid w:val="00B92C7D"/>
    <w:rsid w:val="00B93BB2"/>
    <w:rsid w:val="00B9697B"/>
    <w:rsid w:val="00BA46C7"/>
    <w:rsid w:val="00BA4DA4"/>
    <w:rsid w:val="00BC2E5F"/>
    <w:rsid w:val="00BC5AF6"/>
    <w:rsid w:val="00BD3E51"/>
    <w:rsid w:val="00BF0A84"/>
    <w:rsid w:val="00C03706"/>
    <w:rsid w:val="00C03F46"/>
    <w:rsid w:val="00C159BC"/>
    <w:rsid w:val="00C15A54"/>
    <w:rsid w:val="00C2155E"/>
    <w:rsid w:val="00C2214E"/>
    <w:rsid w:val="00C2519B"/>
    <w:rsid w:val="00C36005"/>
    <w:rsid w:val="00C3782E"/>
    <w:rsid w:val="00C404D1"/>
    <w:rsid w:val="00C42176"/>
    <w:rsid w:val="00C47228"/>
    <w:rsid w:val="00C52914"/>
    <w:rsid w:val="00C5567D"/>
    <w:rsid w:val="00C60B24"/>
    <w:rsid w:val="00C63F06"/>
    <w:rsid w:val="00C6590B"/>
    <w:rsid w:val="00C7131F"/>
    <w:rsid w:val="00C766B3"/>
    <w:rsid w:val="00C865F4"/>
    <w:rsid w:val="00CA5DB0"/>
    <w:rsid w:val="00CC0E0E"/>
    <w:rsid w:val="00CD3CF9"/>
    <w:rsid w:val="00D145EC"/>
    <w:rsid w:val="00D21BBF"/>
    <w:rsid w:val="00D43C0B"/>
    <w:rsid w:val="00D44A74"/>
    <w:rsid w:val="00D57CD2"/>
    <w:rsid w:val="00D57E66"/>
    <w:rsid w:val="00D7108A"/>
    <w:rsid w:val="00D73350"/>
    <w:rsid w:val="00D82231"/>
    <w:rsid w:val="00D8756E"/>
    <w:rsid w:val="00D938DD"/>
    <w:rsid w:val="00D974EA"/>
    <w:rsid w:val="00DC0F52"/>
    <w:rsid w:val="00DC4726"/>
    <w:rsid w:val="00DD40D2"/>
    <w:rsid w:val="00DD5DD5"/>
    <w:rsid w:val="00DE041E"/>
    <w:rsid w:val="00DE5BBF"/>
    <w:rsid w:val="00DF35BC"/>
    <w:rsid w:val="00E041CD"/>
    <w:rsid w:val="00E13771"/>
    <w:rsid w:val="00E1463F"/>
    <w:rsid w:val="00E33DF7"/>
    <w:rsid w:val="00E363A9"/>
    <w:rsid w:val="00E53AE3"/>
    <w:rsid w:val="00E64FB2"/>
    <w:rsid w:val="00E81E2C"/>
    <w:rsid w:val="00EB5D2F"/>
    <w:rsid w:val="00EB64FE"/>
    <w:rsid w:val="00EC10EC"/>
    <w:rsid w:val="00EE0176"/>
    <w:rsid w:val="00EF0942"/>
    <w:rsid w:val="00EF291F"/>
    <w:rsid w:val="00F0218C"/>
    <w:rsid w:val="00F027CB"/>
    <w:rsid w:val="00F0393B"/>
    <w:rsid w:val="00F313DD"/>
    <w:rsid w:val="00F319AB"/>
    <w:rsid w:val="00F378BE"/>
    <w:rsid w:val="00F40E8A"/>
    <w:rsid w:val="00F62D3C"/>
    <w:rsid w:val="00F667C9"/>
    <w:rsid w:val="00F763A4"/>
    <w:rsid w:val="00F77BE7"/>
    <w:rsid w:val="00F83FDB"/>
    <w:rsid w:val="00F941B8"/>
    <w:rsid w:val="00FA0A37"/>
    <w:rsid w:val="00FA687B"/>
    <w:rsid w:val="00FA79A7"/>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E601C-6174-42C5-82C4-F881C5274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563</Words>
  <Characters>3210</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3766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Samsung</cp:lastModifiedBy>
  <cp:revision>42</cp:revision>
  <cp:lastPrinted>2001-04-23T09:30:00Z</cp:lastPrinted>
  <dcterms:created xsi:type="dcterms:W3CDTF">2020-10-05T09:16:00Z</dcterms:created>
  <dcterms:modified xsi:type="dcterms:W3CDTF">2020-11-11T16:41:00Z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